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02D62"/>
          <w:sz w:val="44"/>
          <w:szCs w:val="44"/>
        </w:rPr>
        <w:t xml:space="preserve">Econ Glider Factory</w:t>
      </w:r>
    </w:p>
    <w:p>
      <w:pPr>
        <w:spacing w:after="40" w:line="276"/>
      </w:pPr>
      <w:r>
        <w:rPr>
          <w:i/>
          <w:iCs/>
          <w:color w:val="555555"/>
          <w:sz w:val="22"/>
          <w:szCs w:val="22"/>
        </w:rPr>
        <w:t xml:space="preserve">A hands-on activity for diminishing returns and cost curves</w:t>
      </w:r>
    </w:p>
    <w:p>
      <w:pPr>
        <w:spacing w:after="160" w:line="276"/>
      </w:pPr>
      <w:r>
        <w:rPr>
          <w:color w:val="555555"/>
          <w:sz w:val="20"/>
          <w:szCs w:val="20"/>
        </w:rPr>
        <w:t xml:space="preserve">ECON 2103 · Unit 2, Lecture 2 (Costs)  ·  Teacher Guide &amp; Answer Key</w:t>
      </w:r>
    </w:p>
    <w:p>
      <w:pPr>
        <w:pStyle w:val="Heading1"/>
        <w:spacing w:after="100" w:before="60"/>
      </w:pPr>
      <w:r>
        <w:rPr>
          <w:b/>
          <w:bCs/>
          <w:color w:val="002D62"/>
        </w:rPr>
        <w:t xml:space="preserve">What it teaches</w:t>
      </w:r>
    </w:p>
    <w:p>
      <w:pPr>
        <w:spacing w:after="90" w:line="276"/>
      </w:pPr>
      <w:r>
        <w:t xml:space="preserve">Each group is a small paper-airplane factory. Add one worker at a time to the same fixed setup (one workbench, one marker, one test lane), and the extra planes each new worker adds first grows, then shrinks — diminishing marginal returns. Attach prices to the inputs and the group’s own numbers become a cost table showing AVC, ATC, MC, and the efficient scale (the output where cost per plane is lowest, where MC meets ATC).</w:t>
      </w:r>
    </w:p>
    <w:p>
      <w:pPr>
        <w:pStyle w:val="Heading1"/>
        <w:spacing w:after="100" w:before="220"/>
      </w:pPr>
      <w:r>
        <w:rPr>
          <w:b/>
          <w:bCs/>
          <w:color w:val="002D62"/>
        </w:rPr>
        <w:t xml:space="preserve">Set it up so no one performs at the front</w:t>
      </w:r>
    </w:p>
    <w:p>
      <w:pPr>
        <w:spacing w:after="90" w:line="276"/>
      </w:pPr>
      <w:r>
        <w:t xml:space="preserve">Run it as parallel factories at tables — every group works at once, so the room is busy and collective and nobody is folding alone on stage. Groups of about five. Each round, one more person from the group joins as a worker; the rest time, count, and predict.</w:t>
      </w:r>
    </w:p>
    <w:p>
      <w:pPr>
        <w:pStyle w:val="Heading1"/>
        <w:spacing w:after="100" w:before="220"/>
      </w:pPr>
      <w:r>
        <w:rPr>
          <w:b/>
          <w:bCs/>
          <w:color w:val="002D62"/>
        </w:rPr>
        <w:t xml:space="preserve">Materials (per group / factory)</w:t>
      </w:r>
    </w:p>
    <w:p>
      <w:pPr>
        <w:spacing w:after="60" w:line="268"/>
        <w:ind w:left="360" w:hanging="220"/>
      </w:pPr>
      <w:r>
        <w:rPr>
          <w:b/>
          <w:bCs/>
          <w:color w:val="B8860B"/>
        </w:rPr>
        <w:t xml:space="preserve">–  </w:t>
      </w:r>
      <w:r>
        <w:rPr>
          <w:b/>
          <w:bCs/>
        </w:rPr>
        <w:t xml:space="preserve">One “workbench” </w:t>
      </w:r>
      <w:r>
        <w:t xml:space="preserve">— a manila folder or a single sheet taped to the desk. Planes may be folded ONLY on the workbench. This is the fixed capital / plant; it never changes.</w:t>
      </w:r>
    </w:p>
    <w:p>
      <w:pPr>
        <w:spacing w:after="60" w:line="268"/>
        <w:ind w:left="360" w:hanging="220"/>
      </w:pPr>
      <w:r>
        <w:rPr>
          <w:b/>
          <w:bCs/>
          <w:color w:val="B8860B"/>
        </w:rPr>
        <w:t xml:space="preserve">–  </w:t>
      </w:r>
      <w:r>
        <w:rPr>
          <w:b/>
          <w:bCs/>
        </w:rPr>
        <w:t xml:space="preserve">One marker </w:t>
      </w:r>
      <w:r>
        <w:t xml:space="preserve">— every finished plane must have “Econ Glider” written on a wing, and only the marker-holder can sign. Shared → a real bottleneck.</w:t>
      </w:r>
    </w:p>
    <w:p>
      <w:pPr>
        <w:spacing w:after="60" w:line="268"/>
        <w:ind w:left="360" w:hanging="220"/>
      </w:pPr>
      <w:r>
        <w:rPr>
          <w:b/>
          <w:bCs/>
          <w:color w:val="B8860B"/>
        </w:rPr>
        <w:t xml:space="preserve">–  </w:t>
      </w:r>
      <w:r>
        <w:rPr>
          <w:b/>
          <w:bCs/>
        </w:rPr>
        <w:t xml:space="preserve">One test lane </w:t>
      </w:r>
      <w:r>
        <w:t xml:space="preserve">— a strip of masking tape ~2 m from the group; a plane must fly PAST the line to count, and only one plane is tested at a time.</w:t>
      </w:r>
    </w:p>
    <w:p>
      <w:pPr>
        <w:spacing w:after="60" w:line="268"/>
        <w:ind w:left="360" w:hanging="220"/>
      </w:pPr>
      <w:r>
        <w:rPr>
          <w:b/>
          <w:bCs/>
          <w:color w:val="B8860B"/>
        </w:rPr>
        <w:t xml:space="preserve">–  </w:t>
      </w:r>
      <w:r>
        <w:t xml:space="preserve">A big stack of scrap paper (raw material, unlimited) and a timer at the front.</w:t>
      </w:r>
    </w:p>
    <w:p>
      <w:pPr>
        <w:spacing w:after="140" w:line="276"/>
      </w:pPr>
      <w:r>
        <w:rPr>
          <w:b/>
          <w:bCs/>
        </w:rPr>
        <w:t xml:space="preserve">Why these three matter: </w:t>
      </w:r>
      <w:r>
        <w:t xml:space="preserve">one workbench + one marker + one test lane are the scarce fixed inputs. As you add workers they start bumping elbows, waiting for the marker, and queuing at the test line — that congestion is what makes returns diminish. Keep them scarce and the lesson works. Time: about 18 minutes.</w:t>
      </w:r>
    </w:p>
    <w:p>
      <w:pPr>
        <w:pStyle w:val="Heading1"/>
        <w:spacing w:after="100" w:before="220"/>
      </w:pPr>
      <w:r>
        <w:rPr>
          <w:b/>
          <w:bCs/>
          <w:color w:val="002D62"/>
        </w:rPr>
        <w:t xml:space="preserve">How to run it</w:t>
      </w:r>
    </w:p>
    <w:p>
      <w:pPr>
        <w:spacing w:after="60" w:line="268"/>
        <w:ind w:left="360" w:hanging="260"/>
      </w:pPr>
      <w:r>
        <w:rPr>
          <w:b/>
          <w:bCs/>
          <w:color w:val="002D62"/>
        </w:rPr>
        <w:t xml:space="preserve">1.  </w:t>
      </w:r>
      <w:r>
        <w:rPr>
          <w:b/>
          <w:bCs/>
        </w:rPr>
        <w:t xml:space="preserve">Set up (3 min). </w:t>
      </w:r>
      <w:r>
        <w:t xml:space="preserve">Cluster groups of ~5. Tell them: “This folder and this marker are your entire factory — fixed capital, and they never change. Paper is unlimited raw material. We’ll add one worker at a time.”</w:t>
      </w:r>
    </w:p>
    <w:p>
      <w:pPr>
        <w:spacing w:after="60" w:line="268"/>
        <w:ind w:left="360" w:hanging="260"/>
      </w:pPr>
      <w:r>
        <w:rPr>
          <w:b/>
          <w:bCs/>
          <w:color w:val="002D62"/>
        </w:rPr>
        <w:t xml:space="preserve">2.  </w:t>
      </w:r>
      <w:r>
        <w:rPr>
          <w:b/>
          <w:bCs/>
        </w:rPr>
        <w:t xml:space="preserve">Rules. </w:t>
      </w:r>
      <w:r>
        <w:t xml:space="preserve">(a) Planes are folded ONLY on the workbench, using the folding card. (b) Each plane must be signed “Econ Glider” with the one marker. (c) It must fly PAST the test line to count — crashes and short flights don’t. (d) 2 minutes per round; count good planes = output.</w:t>
      </w:r>
    </w:p>
    <w:p>
      <w:pPr>
        <w:spacing w:after="90" w:line="276"/>
      </w:pPr>
      <w:r>
        <w:rPr>
          <w:b/>
          <w:bCs/>
        </w:rPr>
        <w:t xml:space="preserve">Practice first (1 min). </w:t>
      </w:r>
      <w:r>
        <w:t xml:space="preserve">Show the Dart folding sheet and give groups one minute to practice and teach each other — this doesn’t count, it just gets everyone able to fold before the clock matters.</w:t>
      </w:r>
    </w:p>
    <w:p>
      <w:pPr>
        <w:spacing w:after="60" w:line="268"/>
        <w:ind w:left="360" w:hanging="260"/>
      </w:pPr>
      <w:r>
        <w:rPr>
          <w:b/>
          <w:bCs/>
          <w:color w:val="002D62"/>
        </w:rPr>
        <w:t xml:space="preserve">3.  </w:t>
      </w:r>
      <w:r>
        <w:rPr>
          <w:b/>
          <w:bCs/>
        </w:rPr>
        <w:t xml:space="preserve">Round 1 = 1 worker. </w:t>
      </w:r>
      <w:r>
        <w:t xml:space="preserve">One person folds, signs, and test-flies for 2 minutes. Count good planes; record.</w:t>
      </w:r>
    </w:p>
    <w:p>
      <w:pPr>
        <w:spacing w:after="60" w:line="268"/>
        <w:ind w:left="360" w:hanging="260"/>
      </w:pPr>
      <w:r>
        <w:rPr>
          <w:b/>
          <w:bCs/>
          <w:color w:val="002D62"/>
        </w:rPr>
        <w:t xml:space="preserve">4.  </w:t>
      </w:r>
      <w:r>
        <w:rPr>
          <w:b/>
          <w:bCs/>
        </w:rPr>
        <w:t xml:space="preserve">Add a worker each round. </w:t>
      </w:r>
      <w:r>
        <w:t xml:space="preserve">Before each round, have the group predict the new total (this is what makes it lively). Same workbench, same marker, same lane. Go 1 → 2 → 3 → 4 → 5 workers.</w:t>
      </w:r>
    </w:p>
    <w:p>
      <w:pPr>
        <w:spacing w:after="60" w:line="268"/>
        <w:ind w:left="360" w:hanging="260"/>
      </w:pPr>
      <w:r>
        <w:rPr>
          <w:b/>
          <w:bCs/>
          <w:color w:val="002D62"/>
        </w:rPr>
        <w:t xml:space="preserve">5.  </w:t>
      </w:r>
      <w:r>
        <w:rPr>
          <w:b/>
          <w:bCs/>
        </w:rPr>
        <w:t xml:space="preserve">Price it. </w:t>
      </w:r>
      <w:r>
        <w:t xml:space="preserve">Factory rent = $50 per round (fixed cost); each worker’s wage = $20 per round (variable). Groups fill the cost table from their own plane counts.</w:t>
      </w:r>
    </w:p>
    <w:p>
      <w:pPr>
        <w:spacing w:after="120" w:line="276"/>
      </w:pPr>
      <w:r>
        <w:rPr>
          <w:b/>
          <w:bCs/>
        </w:rPr>
        <w:t xml:space="preserve">Scorekeeper. </w:t>
      </w:r>
      <w:r>
        <w:t xml:space="preserve">Within each group of five, one person is the scorekeeper: after each round they count the planes that flew past the line and fill in the recording sheet. They fold only in the final round — so Round 5 = 4 folders + scorekeeper = 5 workers.</w:t>
      </w:r>
    </w:p>
    <w:p>
      <w:pPr>
        <w:pStyle w:val="Heading1"/>
        <w:spacing w:after="100" w:before="220"/>
      </w:pPr>
      <w:r>
        <w:rPr>
          <w:b/>
          <w:bCs/>
          <w:color w:val="002D62"/>
        </w:rPr>
        <w:t xml:space="preserve">Answer key (example — real numbers will differ)</w:t>
      </w:r>
    </w:p>
    <w:p>
      <w:pPr>
        <w:spacing w:after="80" w:line="276"/>
      </w:pPr>
      <w:r>
        <w:rPr>
          <w:i/>
          <w:iCs/>
          <w:color w:val="555555"/>
          <w:sz w:val="20"/>
          <w:szCs w:val="20"/>
        </w:rPr>
        <w:t xml:space="preserve">Illustrative output showing the hump. Fixed cost $50; wage $20/worker. MC = change in TC ÷ change in planes.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400"/>
        <w:gridCol w:w="1600"/>
        <w:gridCol w:w="1560"/>
        <w:gridCol w:w="1640"/>
        <w:gridCol w:w="1600"/>
      </w:tblGrid>
      <w:tr>
        <w:trPr>
          <w:tblHeader/>
        </w:trPr>
        <w:tc>
          <w:tcPr>
            <w:tcW w:type="dxa" w:w="1560"/>
            <w:shd w:fill="002D62" w:val="clear"/>
            <w:tcMar>
              <w:top w:type="dxa" w:w="40"/>
              <w:left w:type="dxa" w:w="90"/>
              <w:bottom w:type="dxa" w:w="40"/>
              <w:right w:type="dxa" w:w="90"/>
            </w:tcMar>
          </w:tcPr>
          <w:p>
            <w:pPr>
              <w:spacing w:after="0" w:line="264"/>
              <w:jc w:val="center"/>
            </w:pPr>
            <w:r>
              <w:rPr>
                <w:b/>
                <w:bCs/>
                <w:color w:val="FFFFFF"/>
              </w:rPr>
              <w:t xml:space="preserve">Workers</w:t>
            </w:r>
          </w:p>
        </w:tc>
        <w:tc>
          <w:tcPr>
            <w:tcW w:type="dxa" w:w="1400"/>
            <w:shd w:fill="002D62" w:val="clear"/>
            <w:tcMar>
              <w:top w:type="dxa" w:w="40"/>
              <w:left w:type="dxa" w:w="90"/>
              <w:bottom w:type="dxa" w:w="40"/>
              <w:right w:type="dxa" w:w="90"/>
            </w:tcMar>
          </w:tcPr>
          <w:p>
            <w:pPr>
              <w:spacing w:after="0" w:line="264"/>
              <w:jc w:val="center"/>
            </w:pPr>
            <w:r>
              <w:rPr>
                <w:b/>
                <w:bCs/>
                <w:color w:val="FFFFFF"/>
              </w:rPr>
              <w:t xml:space="preserve">Planes (Q)</w:t>
            </w:r>
          </w:p>
        </w:tc>
        <w:tc>
          <w:tcPr>
            <w:tcW w:type="dxa" w:w="1600"/>
            <w:shd w:fill="002D62" w:val="clear"/>
            <w:tcMar>
              <w:top w:type="dxa" w:w="40"/>
              <w:left w:type="dxa" w:w="90"/>
              <w:bottom w:type="dxa" w:w="40"/>
              <w:right w:type="dxa" w:w="90"/>
            </w:tcMar>
          </w:tcPr>
          <w:p>
            <w:pPr>
              <w:spacing w:after="0" w:line="264"/>
              <w:jc w:val="center"/>
            </w:pPr>
            <w:r>
              <w:rPr>
                <w:b/>
                <w:bCs/>
                <w:color w:val="FFFFFF"/>
              </w:rPr>
              <w:t xml:space="preserve">Marg. product</w:t>
            </w:r>
          </w:p>
        </w:tc>
        <w:tc>
          <w:tcPr>
            <w:tcW w:type="dxa" w:w="1560"/>
            <w:shd w:fill="002D62" w:val="clear"/>
            <w:tcMar>
              <w:top w:type="dxa" w:w="40"/>
              <w:left w:type="dxa" w:w="90"/>
              <w:bottom w:type="dxa" w:w="40"/>
              <w:right w:type="dxa" w:w="90"/>
            </w:tcMar>
          </w:tcPr>
          <w:p>
            <w:pPr>
              <w:spacing w:after="0" w:line="264"/>
              <w:jc w:val="center"/>
            </w:pPr>
            <w:r>
              <w:rPr>
                <w:b/>
                <w:bCs/>
                <w:color w:val="FFFFFF"/>
              </w:rPr>
              <w:t xml:space="preserve">Total cost</w:t>
            </w:r>
          </w:p>
        </w:tc>
        <w:tc>
          <w:tcPr>
            <w:tcW w:type="dxa" w:w="1640"/>
            <w:shd w:fill="002D62" w:val="clear"/>
            <w:tcMar>
              <w:top w:type="dxa" w:w="40"/>
              <w:left w:type="dxa" w:w="90"/>
              <w:bottom w:type="dxa" w:w="40"/>
              <w:right w:type="dxa" w:w="90"/>
            </w:tcMar>
          </w:tcPr>
          <w:p>
            <w:pPr>
              <w:spacing w:after="0" w:line="264"/>
              <w:jc w:val="center"/>
            </w:pPr>
            <w:r>
              <w:rPr>
                <w:b/>
                <w:bCs/>
                <w:color w:val="FFFFFF"/>
              </w:rPr>
              <w:t xml:space="preserve">ATC</w:t>
            </w:r>
          </w:p>
        </w:tc>
        <w:tc>
          <w:tcPr>
            <w:tcW w:type="dxa" w:w="1600"/>
            <w:shd w:fill="002D62" w:val="clear"/>
            <w:tcMar>
              <w:top w:type="dxa" w:w="40"/>
              <w:left w:type="dxa" w:w="90"/>
              <w:bottom w:type="dxa" w:w="40"/>
              <w:right w:type="dxa" w:w="90"/>
            </w:tcMar>
          </w:tcPr>
          <w:p>
            <w:pPr>
              <w:spacing w:after="0" w:line="264"/>
              <w:jc w:val="center"/>
            </w:pPr>
            <w:r>
              <w:rPr>
                <w:b/>
                <w:bCs/>
                <w:color w:val="FFFFFF"/>
              </w:rPr>
              <w:t xml:space="preserve">MC (new planes)</w:t>
            </w:r>
          </w:p>
        </w:tc>
      </w:tr>
      <w:tr>
        <w:tc>
          <w:tcPr>
            <w:tcW w:type="dxa" w:w="1560"/>
            <w:tcMar>
              <w:top w:type="dxa" w:w="40"/>
              <w:left w:type="dxa" w:w="90"/>
              <w:bottom w:type="dxa" w:w="40"/>
              <w:right w:type="dxa" w:w="90"/>
            </w:tcMar>
          </w:tcPr>
          <w:p>
            <w:pPr>
              <w:spacing w:after="0" w:line="264"/>
              <w:jc w:val="center"/>
            </w:pPr>
            <w:r>
              <w:rPr>
                <w:b w:val="false"/>
                <w:bCs w:val="false"/>
              </w:rPr>
              <w:t xml:space="preserve">1</w:t>
            </w:r>
          </w:p>
        </w:tc>
        <w:tc>
          <w:tcPr>
            <w:tcW w:type="dxa" w:w="1400"/>
            <w:tcMar>
              <w:top w:type="dxa" w:w="40"/>
              <w:left w:type="dxa" w:w="90"/>
              <w:bottom w:type="dxa" w:w="40"/>
              <w:right w:type="dxa" w:w="90"/>
            </w:tcMar>
          </w:tcPr>
          <w:p>
            <w:pPr>
              <w:spacing w:after="0" w:line="264"/>
              <w:jc w:val="center"/>
            </w:pPr>
            <w:r>
              <w:rPr>
                <w:b w:val="false"/>
                <w:bCs w:val="false"/>
              </w:rPr>
              <w:t xml:space="preserve">6</w:t>
            </w:r>
          </w:p>
        </w:tc>
        <w:tc>
          <w:tcPr>
            <w:tcW w:type="dxa" w:w="1600"/>
            <w:tcMar>
              <w:top w:type="dxa" w:w="40"/>
              <w:left w:type="dxa" w:w="90"/>
              <w:bottom w:type="dxa" w:w="40"/>
              <w:right w:type="dxa" w:w="90"/>
            </w:tcMar>
          </w:tcPr>
          <w:p>
            <w:pPr>
              <w:spacing w:after="0" w:line="264"/>
              <w:jc w:val="center"/>
            </w:pPr>
            <w:r>
              <w:rPr>
                <w:b w:val="false"/>
                <w:bCs w:val="false"/>
              </w:rPr>
              <w:t xml:space="preserve">6</w:t>
            </w:r>
          </w:p>
        </w:tc>
        <w:tc>
          <w:tcPr>
            <w:tcW w:type="dxa" w:w="1560"/>
            <w:tcMar>
              <w:top w:type="dxa" w:w="40"/>
              <w:left w:type="dxa" w:w="90"/>
              <w:bottom w:type="dxa" w:w="40"/>
              <w:right w:type="dxa" w:w="90"/>
            </w:tcMar>
          </w:tcPr>
          <w:p>
            <w:pPr>
              <w:spacing w:after="0" w:line="264"/>
              <w:jc w:val="center"/>
            </w:pPr>
            <w:r>
              <w:rPr>
                <w:b w:val="false"/>
                <w:bCs w:val="false"/>
              </w:rPr>
              <w:t xml:space="preserve">$70</w:t>
            </w:r>
          </w:p>
        </w:tc>
        <w:tc>
          <w:tcPr>
            <w:tcW w:type="dxa" w:w="1640"/>
            <w:tcMar>
              <w:top w:type="dxa" w:w="40"/>
              <w:left w:type="dxa" w:w="90"/>
              <w:bottom w:type="dxa" w:w="40"/>
              <w:right w:type="dxa" w:w="90"/>
            </w:tcMar>
          </w:tcPr>
          <w:p>
            <w:pPr>
              <w:spacing w:after="0" w:line="264"/>
              <w:jc w:val="center"/>
            </w:pPr>
            <w:r>
              <w:rPr>
                <w:b w:val="false"/>
                <w:bCs w:val="false"/>
              </w:rPr>
              <w:t xml:space="preserve">$11.67</w:t>
            </w:r>
          </w:p>
        </w:tc>
        <w:tc>
          <w:tcPr>
            <w:tcW w:type="dxa" w:w="1600"/>
            <w:tcMar>
              <w:top w:type="dxa" w:w="40"/>
              <w:left w:type="dxa" w:w="90"/>
              <w:bottom w:type="dxa" w:w="40"/>
              <w:right w:type="dxa" w:w="90"/>
            </w:tcMar>
          </w:tcPr>
          <w:p>
            <w:pPr>
              <w:spacing w:after="0" w:line="264"/>
              <w:jc w:val="center"/>
            </w:pPr>
            <w:r>
              <w:rPr>
                <w:b w:val="false"/>
                <w:bCs w:val="false"/>
              </w:rPr>
              <w:t xml:space="preserve">$3.33</w:t>
            </w:r>
          </w:p>
        </w:tc>
      </w:tr>
      <w:tr>
        <w:tc>
          <w:tcPr>
            <w:tcW w:type="dxa" w:w="1560"/>
            <w:shd w:fill="EDF1F7" w:val="clear"/>
            <w:tcMar>
              <w:top w:type="dxa" w:w="40"/>
              <w:left w:type="dxa" w:w="90"/>
              <w:bottom w:type="dxa" w:w="40"/>
              <w:right w:type="dxa" w:w="90"/>
            </w:tcMar>
          </w:tcPr>
          <w:p>
            <w:pPr>
              <w:spacing w:after="0" w:line="264"/>
              <w:jc w:val="center"/>
            </w:pPr>
            <w:r>
              <w:rPr>
                <w:b w:val="false"/>
                <w:bCs w:val="false"/>
              </w:rPr>
              <w:t xml:space="preserve">2</w:t>
            </w:r>
          </w:p>
        </w:tc>
        <w:tc>
          <w:tcPr>
            <w:tcW w:type="dxa" w:w="1400"/>
            <w:shd w:fill="EDF1F7" w:val="clear"/>
            <w:tcMar>
              <w:top w:type="dxa" w:w="40"/>
              <w:left w:type="dxa" w:w="90"/>
              <w:bottom w:type="dxa" w:w="40"/>
              <w:right w:type="dxa" w:w="90"/>
            </w:tcMar>
          </w:tcPr>
          <w:p>
            <w:pPr>
              <w:spacing w:after="0" w:line="264"/>
              <w:jc w:val="center"/>
            </w:pPr>
            <w:r>
              <w:rPr>
                <w:b w:val="false"/>
                <w:bCs w:val="false"/>
              </w:rPr>
              <w:t xml:space="preserve">14</w:t>
            </w:r>
          </w:p>
        </w:tc>
        <w:tc>
          <w:tcPr>
            <w:tcW w:type="dxa" w:w="1600"/>
            <w:shd w:fill="EDF1F7" w:val="clear"/>
            <w:tcMar>
              <w:top w:type="dxa" w:w="40"/>
              <w:left w:type="dxa" w:w="90"/>
              <w:bottom w:type="dxa" w:w="40"/>
              <w:right w:type="dxa" w:w="90"/>
            </w:tcMar>
          </w:tcPr>
          <w:p>
            <w:pPr>
              <w:spacing w:after="0" w:line="264"/>
              <w:jc w:val="center"/>
            </w:pPr>
            <w:r>
              <w:rPr>
                <w:b w:val="false"/>
                <w:bCs w:val="false"/>
              </w:rPr>
              <w:t xml:space="preserve">8</w:t>
            </w:r>
          </w:p>
        </w:tc>
        <w:tc>
          <w:tcPr>
            <w:tcW w:type="dxa" w:w="1560"/>
            <w:shd w:fill="EDF1F7" w:val="clear"/>
            <w:tcMar>
              <w:top w:type="dxa" w:w="40"/>
              <w:left w:type="dxa" w:w="90"/>
              <w:bottom w:type="dxa" w:w="40"/>
              <w:right w:type="dxa" w:w="90"/>
            </w:tcMar>
          </w:tcPr>
          <w:p>
            <w:pPr>
              <w:spacing w:after="0" w:line="264"/>
              <w:jc w:val="center"/>
            </w:pPr>
            <w:r>
              <w:rPr>
                <w:b w:val="false"/>
                <w:bCs w:val="false"/>
              </w:rPr>
              <w:t xml:space="preserve">$90</w:t>
            </w:r>
          </w:p>
        </w:tc>
        <w:tc>
          <w:tcPr>
            <w:tcW w:type="dxa" w:w="1640"/>
            <w:shd w:fill="EDF1F7" w:val="clear"/>
            <w:tcMar>
              <w:top w:type="dxa" w:w="40"/>
              <w:left w:type="dxa" w:w="90"/>
              <w:bottom w:type="dxa" w:w="40"/>
              <w:right w:type="dxa" w:w="90"/>
            </w:tcMar>
          </w:tcPr>
          <w:p>
            <w:pPr>
              <w:spacing w:after="0" w:line="264"/>
              <w:jc w:val="center"/>
            </w:pPr>
            <w:r>
              <w:rPr>
                <w:b w:val="false"/>
                <w:bCs w:val="false"/>
              </w:rPr>
              <w:t xml:space="preserve">$6.43</w:t>
            </w:r>
          </w:p>
        </w:tc>
        <w:tc>
          <w:tcPr>
            <w:tcW w:type="dxa" w:w="1600"/>
            <w:shd w:fill="EDF1F7" w:val="clear"/>
            <w:tcMar>
              <w:top w:type="dxa" w:w="40"/>
              <w:left w:type="dxa" w:w="90"/>
              <w:bottom w:type="dxa" w:w="40"/>
              <w:right w:type="dxa" w:w="90"/>
            </w:tcMar>
          </w:tcPr>
          <w:p>
            <w:pPr>
              <w:spacing w:after="0" w:line="264"/>
              <w:jc w:val="center"/>
            </w:pPr>
            <w:r>
              <w:rPr>
                <w:b w:val="false"/>
                <w:bCs w:val="false"/>
              </w:rPr>
              <w:t xml:space="preserve">$2.50</w:t>
            </w:r>
          </w:p>
        </w:tc>
      </w:tr>
      <w:tr>
        <w:tc>
          <w:tcPr>
            <w:tcW w:type="dxa" w:w="1560"/>
            <w:tcMar>
              <w:top w:type="dxa" w:w="40"/>
              <w:left w:type="dxa" w:w="90"/>
              <w:bottom w:type="dxa" w:w="40"/>
              <w:right w:type="dxa" w:w="90"/>
            </w:tcMar>
          </w:tcPr>
          <w:p>
            <w:pPr>
              <w:spacing w:after="0" w:line="264"/>
              <w:jc w:val="center"/>
            </w:pPr>
            <w:r>
              <w:rPr>
                <w:b w:val="false"/>
                <w:bCs w:val="false"/>
              </w:rPr>
              <w:t xml:space="preserve">3</w:t>
            </w:r>
          </w:p>
        </w:tc>
        <w:tc>
          <w:tcPr>
            <w:tcW w:type="dxa" w:w="1400"/>
            <w:tcMar>
              <w:top w:type="dxa" w:w="40"/>
              <w:left w:type="dxa" w:w="90"/>
              <w:bottom w:type="dxa" w:w="40"/>
              <w:right w:type="dxa" w:w="90"/>
            </w:tcMar>
          </w:tcPr>
          <w:p>
            <w:pPr>
              <w:spacing w:after="0" w:line="264"/>
              <w:jc w:val="center"/>
            </w:pPr>
            <w:r>
              <w:rPr>
                <w:b w:val="false"/>
                <w:bCs w:val="false"/>
              </w:rPr>
              <w:t xml:space="preserve">20</w:t>
            </w:r>
          </w:p>
        </w:tc>
        <w:tc>
          <w:tcPr>
            <w:tcW w:type="dxa" w:w="1600"/>
            <w:tcMar>
              <w:top w:type="dxa" w:w="40"/>
              <w:left w:type="dxa" w:w="90"/>
              <w:bottom w:type="dxa" w:w="40"/>
              <w:right w:type="dxa" w:w="90"/>
            </w:tcMar>
          </w:tcPr>
          <w:p>
            <w:pPr>
              <w:spacing w:after="0" w:line="264"/>
              <w:jc w:val="center"/>
            </w:pPr>
            <w:r>
              <w:rPr>
                <w:b w:val="false"/>
                <w:bCs w:val="false"/>
              </w:rPr>
              <w:t xml:space="preserve">6</w:t>
            </w:r>
          </w:p>
        </w:tc>
        <w:tc>
          <w:tcPr>
            <w:tcW w:type="dxa" w:w="1560"/>
            <w:tcMar>
              <w:top w:type="dxa" w:w="40"/>
              <w:left w:type="dxa" w:w="90"/>
              <w:bottom w:type="dxa" w:w="40"/>
              <w:right w:type="dxa" w:w="90"/>
            </w:tcMar>
          </w:tcPr>
          <w:p>
            <w:pPr>
              <w:spacing w:after="0" w:line="264"/>
              <w:jc w:val="center"/>
            </w:pPr>
            <w:r>
              <w:rPr>
                <w:b w:val="false"/>
                <w:bCs w:val="false"/>
              </w:rPr>
              <w:t xml:space="preserve">$110</w:t>
            </w:r>
          </w:p>
        </w:tc>
        <w:tc>
          <w:tcPr>
            <w:tcW w:type="dxa" w:w="1640"/>
            <w:tcMar>
              <w:top w:type="dxa" w:w="40"/>
              <w:left w:type="dxa" w:w="90"/>
              <w:bottom w:type="dxa" w:w="40"/>
              <w:right w:type="dxa" w:w="90"/>
            </w:tcMar>
          </w:tcPr>
          <w:p>
            <w:pPr>
              <w:spacing w:after="0" w:line="264"/>
              <w:jc w:val="center"/>
            </w:pPr>
            <w:r>
              <w:rPr>
                <w:b w:val="false"/>
                <w:bCs w:val="false"/>
              </w:rPr>
              <w:t xml:space="preserve">$5.50</w:t>
            </w:r>
          </w:p>
        </w:tc>
        <w:tc>
          <w:tcPr>
            <w:tcW w:type="dxa" w:w="1600"/>
            <w:tcMar>
              <w:top w:type="dxa" w:w="40"/>
              <w:left w:type="dxa" w:w="90"/>
              <w:bottom w:type="dxa" w:w="40"/>
              <w:right w:type="dxa" w:w="90"/>
            </w:tcMar>
          </w:tcPr>
          <w:p>
            <w:pPr>
              <w:spacing w:after="0" w:line="264"/>
              <w:jc w:val="center"/>
            </w:pPr>
            <w:r>
              <w:rPr>
                <w:b w:val="false"/>
                <w:bCs w:val="false"/>
              </w:rPr>
              <w:t xml:space="preserve">$3.33</w:t>
            </w:r>
          </w:p>
        </w:tc>
      </w:tr>
      <w:tr>
        <w:tc>
          <w:tcPr>
            <w:tcW w:type="dxa" w:w="1560"/>
            <w:shd w:fill="EDF1F7" w:val="clear"/>
            <w:tcMar>
              <w:top w:type="dxa" w:w="40"/>
              <w:left w:type="dxa" w:w="90"/>
              <w:bottom w:type="dxa" w:w="40"/>
              <w:right w:type="dxa" w:w="90"/>
            </w:tcMar>
          </w:tcPr>
          <w:p>
            <w:pPr>
              <w:spacing w:after="0" w:line="264"/>
              <w:jc w:val="center"/>
            </w:pPr>
            <w:r>
              <w:rPr>
                <w:b w:val="false"/>
                <w:bCs w:val="false"/>
              </w:rPr>
              <w:t xml:space="preserve">4</w:t>
            </w:r>
          </w:p>
        </w:tc>
        <w:tc>
          <w:tcPr>
            <w:tcW w:type="dxa" w:w="1400"/>
            <w:shd w:fill="EDF1F7" w:val="clear"/>
            <w:tcMar>
              <w:top w:type="dxa" w:w="40"/>
              <w:left w:type="dxa" w:w="90"/>
              <w:bottom w:type="dxa" w:w="40"/>
              <w:right w:type="dxa" w:w="90"/>
            </w:tcMar>
          </w:tcPr>
          <w:p>
            <w:pPr>
              <w:spacing w:after="0" w:line="264"/>
              <w:jc w:val="center"/>
            </w:pPr>
            <w:r>
              <w:rPr>
                <w:b w:val="false"/>
                <w:bCs w:val="false"/>
              </w:rPr>
              <w:t xml:space="preserve">24</w:t>
            </w:r>
          </w:p>
        </w:tc>
        <w:tc>
          <w:tcPr>
            <w:tcW w:type="dxa" w:w="1600"/>
            <w:shd w:fill="EDF1F7" w:val="clear"/>
            <w:tcMar>
              <w:top w:type="dxa" w:w="40"/>
              <w:left w:type="dxa" w:w="90"/>
              <w:bottom w:type="dxa" w:w="40"/>
              <w:right w:type="dxa" w:w="90"/>
            </w:tcMar>
          </w:tcPr>
          <w:p>
            <w:pPr>
              <w:spacing w:after="0" w:line="264"/>
              <w:jc w:val="center"/>
            </w:pPr>
            <w:r>
              <w:rPr>
                <w:b w:val="false"/>
                <w:bCs w:val="false"/>
              </w:rPr>
              <w:t xml:space="preserve">4</w:t>
            </w:r>
          </w:p>
        </w:tc>
        <w:tc>
          <w:tcPr>
            <w:tcW w:type="dxa" w:w="1560"/>
            <w:shd w:fill="EDF1F7" w:val="clear"/>
            <w:tcMar>
              <w:top w:type="dxa" w:w="40"/>
              <w:left w:type="dxa" w:w="90"/>
              <w:bottom w:type="dxa" w:w="40"/>
              <w:right w:type="dxa" w:w="90"/>
            </w:tcMar>
          </w:tcPr>
          <w:p>
            <w:pPr>
              <w:spacing w:after="0" w:line="264"/>
              <w:jc w:val="center"/>
            </w:pPr>
            <w:r>
              <w:rPr>
                <w:b w:val="false"/>
                <w:bCs w:val="false"/>
              </w:rPr>
              <w:t xml:space="preserve">$130</w:t>
            </w:r>
          </w:p>
        </w:tc>
        <w:tc>
          <w:tcPr>
            <w:tcW w:type="dxa" w:w="1640"/>
            <w:shd w:fill="EDF1F7" w:val="clear"/>
            <w:tcMar>
              <w:top w:type="dxa" w:w="40"/>
              <w:left w:type="dxa" w:w="90"/>
              <w:bottom w:type="dxa" w:w="40"/>
              <w:right w:type="dxa" w:w="90"/>
            </w:tcMar>
          </w:tcPr>
          <w:p>
            <w:pPr>
              <w:spacing w:after="0" w:line="264"/>
              <w:jc w:val="center"/>
            </w:pPr>
            <w:r>
              <w:rPr>
                <w:b/>
                <w:bCs/>
              </w:rPr>
              <w:t xml:space="preserve">$5.42 ◄ lowest</w:t>
            </w:r>
          </w:p>
        </w:tc>
        <w:tc>
          <w:tcPr>
            <w:tcW w:type="dxa" w:w="1600"/>
            <w:shd w:fill="EDF1F7" w:val="clear"/>
            <w:tcMar>
              <w:top w:type="dxa" w:w="40"/>
              <w:left w:type="dxa" w:w="90"/>
              <w:bottom w:type="dxa" w:w="40"/>
              <w:right w:type="dxa" w:w="90"/>
            </w:tcMar>
          </w:tcPr>
          <w:p>
            <w:pPr>
              <w:spacing w:after="0" w:line="264"/>
              <w:jc w:val="center"/>
            </w:pPr>
            <w:r>
              <w:rPr>
                <w:b w:val="false"/>
                <w:bCs w:val="false"/>
              </w:rPr>
              <w:t xml:space="preserve">$5.00</w:t>
            </w:r>
          </w:p>
        </w:tc>
      </w:tr>
      <w:tr>
        <w:tc>
          <w:tcPr>
            <w:tcW w:type="dxa" w:w="1560"/>
            <w:tcMar>
              <w:top w:type="dxa" w:w="40"/>
              <w:left w:type="dxa" w:w="90"/>
              <w:bottom w:type="dxa" w:w="40"/>
              <w:right w:type="dxa" w:w="90"/>
            </w:tcMar>
          </w:tcPr>
          <w:p>
            <w:pPr>
              <w:spacing w:after="0" w:line="264"/>
              <w:jc w:val="center"/>
            </w:pPr>
            <w:r>
              <w:rPr>
                <w:b w:val="false"/>
                <w:bCs w:val="false"/>
              </w:rPr>
              <w:t xml:space="preserve">5</w:t>
            </w:r>
          </w:p>
        </w:tc>
        <w:tc>
          <w:tcPr>
            <w:tcW w:type="dxa" w:w="1400"/>
            <w:tcMar>
              <w:top w:type="dxa" w:w="40"/>
              <w:left w:type="dxa" w:w="90"/>
              <w:bottom w:type="dxa" w:w="40"/>
              <w:right w:type="dxa" w:w="90"/>
            </w:tcMar>
          </w:tcPr>
          <w:p>
            <w:pPr>
              <w:spacing w:after="0" w:line="264"/>
              <w:jc w:val="center"/>
            </w:pPr>
            <w:r>
              <w:rPr>
                <w:b w:val="false"/>
                <w:bCs w:val="false"/>
              </w:rPr>
              <w:t xml:space="preserve">26</w:t>
            </w:r>
          </w:p>
        </w:tc>
        <w:tc>
          <w:tcPr>
            <w:tcW w:type="dxa" w:w="1600"/>
            <w:tcMar>
              <w:top w:type="dxa" w:w="40"/>
              <w:left w:type="dxa" w:w="90"/>
              <w:bottom w:type="dxa" w:w="40"/>
              <w:right w:type="dxa" w:w="90"/>
            </w:tcMar>
          </w:tcPr>
          <w:p>
            <w:pPr>
              <w:spacing w:after="0" w:line="264"/>
              <w:jc w:val="center"/>
            </w:pPr>
            <w:r>
              <w:rPr>
                <w:b w:val="false"/>
                <w:bCs w:val="false"/>
              </w:rPr>
              <w:t xml:space="preserve">2</w:t>
            </w:r>
          </w:p>
        </w:tc>
        <w:tc>
          <w:tcPr>
            <w:tcW w:type="dxa" w:w="1560"/>
            <w:tcMar>
              <w:top w:type="dxa" w:w="40"/>
              <w:left w:type="dxa" w:w="90"/>
              <w:bottom w:type="dxa" w:w="40"/>
              <w:right w:type="dxa" w:w="90"/>
            </w:tcMar>
          </w:tcPr>
          <w:p>
            <w:pPr>
              <w:spacing w:after="0" w:line="264"/>
              <w:jc w:val="center"/>
            </w:pPr>
            <w:r>
              <w:rPr>
                <w:b w:val="false"/>
                <w:bCs w:val="false"/>
              </w:rPr>
              <w:t xml:space="preserve">$150</w:t>
            </w:r>
          </w:p>
        </w:tc>
        <w:tc>
          <w:tcPr>
            <w:tcW w:type="dxa" w:w="1640"/>
            <w:tcMar>
              <w:top w:type="dxa" w:w="40"/>
              <w:left w:type="dxa" w:w="90"/>
              <w:bottom w:type="dxa" w:w="40"/>
              <w:right w:type="dxa" w:w="90"/>
            </w:tcMar>
          </w:tcPr>
          <w:p>
            <w:pPr>
              <w:spacing w:after="0" w:line="264"/>
              <w:jc w:val="center"/>
            </w:pPr>
            <w:r>
              <w:rPr>
                <w:b w:val="false"/>
                <w:bCs w:val="false"/>
              </w:rPr>
              <w:t xml:space="preserve">$5.77</w:t>
            </w:r>
          </w:p>
        </w:tc>
        <w:tc>
          <w:tcPr>
            <w:tcW w:type="dxa" w:w="1600"/>
            <w:tcMar>
              <w:top w:type="dxa" w:w="40"/>
              <w:left w:type="dxa" w:w="90"/>
              <w:bottom w:type="dxa" w:w="40"/>
              <w:right w:type="dxa" w:w="90"/>
            </w:tcMar>
          </w:tcPr>
          <w:p>
            <w:pPr>
              <w:spacing w:after="0" w:line="264"/>
              <w:jc w:val="center"/>
            </w:pPr>
            <w:r>
              <w:rPr>
                <w:b w:val="false"/>
                <w:bCs w:val="false"/>
              </w:rPr>
              <w:t xml:space="preserve">$10.00</w:t>
            </w:r>
          </w:p>
        </w:tc>
      </w:tr>
    </w:tbl>
    <w:p>
      <w:pPr>
        <w:spacing w:after="140" w:line="276"/>
      </w:pPr>
      <w:r>
        <w:rPr>
          <w:b/>
          <w:bCs/>
        </w:rPr>
        <w:t xml:space="preserve">The point: </w:t>
      </w:r>
      <w:r>
        <w:t xml:space="preserve">marginal product rises (2–3 hands help) then falls (they queue for the marker, the workbench, the test lane). Cost per plane bottoms out at 4 workers — that’s the efficient scale — and MC ≈ ATC right there. The 5th worker adds only 2 planes, so those last planes cost $10 each.</w:t>
      </w:r>
    </w:p>
    <w:p>
      <w:pPr>
        <w:pStyle w:val="Heading1"/>
        <w:spacing w:after="100" w:before="220"/>
      </w:pPr>
      <w:r>
        <w:rPr>
          <w:b/>
          <w:bCs/>
          <w:color w:val="002D62"/>
        </w:rPr>
        <w:t xml:space="preserve">Debrief (whole class, ~3 min)</w:t>
      </w:r>
    </w:p>
    <w:p>
      <w:pPr>
        <w:spacing w:after="60" w:line="268"/>
        <w:ind w:left="360" w:hanging="260"/>
      </w:pPr>
      <w:r>
        <w:rPr>
          <w:b/>
          <w:bCs/>
          <w:color w:val="002D62"/>
        </w:rPr>
        <w:t xml:space="preserve">1.  </w:t>
      </w:r>
      <w:r>
        <w:t xml:space="preserve">Why did each new worker add fewer planes? Which fixed inputs were people waiting for? (One marker, one workbench, one lane → diminishing returns.)</w:t>
      </w:r>
    </w:p>
    <w:p>
      <w:pPr>
        <w:spacing w:after="60" w:line="268"/>
        <w:ind w:left="360" w:hanging="260"/>
      </w:pPr>
      <w:r>
        <w:rPr>
          <w:b/>
          <w:bCs/>
          <w:color w:val="002D62"/>
        </w:rPr>
        <w:t xml:space="preserve">2.  </w:t>
      </w:r>
      <w:r>
        <w:t xml:space="preserve">At how many workers was cost per plane (ATC) lowest? What is MC doing there? (Efficient scale; MC = ATC.)</w:t>
      </w:r>
    </w:p>
    <w:p>
      <w:pPr>
        <w:spacing w:after="60" w:line="268"/>
        <w:ind w:left="360" w:hanging="260"/>
      </w:pPr>
      <w:r>
        <w:rPr>
          <w:b/>
          <w:bCs/>
          <w:color w:val="002D62"/>
        </w:rPr>
        <w:t xml:space="preserve">3.  </w:t>
      </w:r>
      <w:r>
        <w:t xml:space="preserve">If each plane sold for $6, how many workers would you hire? (Compare each worker’s MC to $6 — stop when MC &gt; price.)</w:t>
      </w:r>
    </w:p>
    <w:p>
      <w:pPr>
        <w:pStyle w:val="Heading1"/>
        <w:spacing w:after="100" w:before="220"/>
      </w:pPr>
      <w:r>
        <w:rPr>
          <w:b/>
          <w:bCs/>
          <w:color w:val="002D62"/>
        </w:rPr>
        <w:t xml:space="preserve">Facilitation tips</w:t>
      </w:r>
    </w:p>
    <w:p>
      <w:pPr>
        <w:spacing w:after="60" w:line="268"/>
        <w:ind w:left="360" w:hanging="220"/>
      </w:pPr>
      <w:r>
        <w:rPr>
          <w:b/>
          <w:bCs/>
          <w:color w:val="B8860B"/>
        </w:rPr>
        <w:t xml:space="preserve">–  </w:t>
      </w:r>
      <w:r>
        <w:t xml:space="preserve">Keep the three fixed inputs scarce — one workbench, one marker, one test lane per group. That congestion is the whole point; loosen it and returns won’t diminish.</w:t>
      </w:r>
    </w:p>
    <w:p>
      <w:pPr>
        <w:spacing w:after="60" w:line="268"/>
        <w:ind w:left="360" w:hanging="220"/>
      </w:pPr>
      <w:r>
        <w:rPr>
          <w:b/>
          <w:bCs/>
          <w:color w:val="B8860B"/>
        </w:rPr>
        <w:t xml:space="preserve">–  </w:t>
      </w:r>
      <w:r>
        <w:t xml:space="preserve">Use the simple dart on the folding card so time goes to the bottleneck, not to figuring out the fold. Everyone in a group folds the same design.</w:t>
      </w:r>
    </w:p>
    <w:p>
      <w:pPr>
        <w:spacing w:after="60" w:line="268"/>
        <w:ind w:left="360" w:hanging="220"/>
      </w:pPr>
      <w:r>
        <w:rPr>
          <w:b/>
          <w:bCs/>
          <w:color w:val="B8860B"/>
        </w:rPr>
        <w:t xml:space="preserve">–  </w:t>
      </w:r>
      <w:r>
        <w:t xml:space="preserve">Keep the 2 minutes strict; count only planes that are signed AND fly past the line.</w:t>
      </w:r>
    </w:p>
    <w:p>
      <w:pPr>
        <w:spacing w:after="60" w:line="268"/>
        <w:ind w:left="360" w:hanging="220"/>
      </w:pPr>
      <w:r>
        <w:rPr>
          <w:b/>
          <w:bCs/>
          <w:color w:val="B8860B"/>
        </w:rPr>
        <w:t xml:space="preserve">–  </w:t>
      </w:r>
      <w:r>
        <w:t xml:space="preserve">Diminishing returns here is physical (waiting, bumping elbows), not about money — the same point the published versions make.</w:t>
      </w:r>
    </w:p>
    <w:p>
      <w:pPr>
        <w:pStyle w:val="Heading1"/>
        <w:spacing w:after="100" w:before="220"/>
      </w:pPr>
      <w:r>
        <w:rPr>
          <w:b/>
          <w:bCs/>
          <w:color w:val="002D62"/>
        </w:rPr>
        <w:t xml:space="preserve">Make it a competition (optional)</w:t>
      </w:r>
    </w:p>
    <w:p>
      <w:pPr>
        <w:spacing w:after="60" w:line="268"/>
        <w:ind w:left="360" w:hanging="220"/>
      </w:pPr>
      <w:r>
        <w:rPr>
          <w:b/>
          <w:bCs/>
          <w:color w:val="B8860B"/>
        </w:rPr>
        <w:t xml:space="preserve">–  </w:t>
      </w:r>
      <w:r>
        <w:rPr>
          <w:b/>
          <w:bCs/>
        </w:rPr>
        <w:t xml:space="preserve">The prize goes to the lowest average cost</w:t>
      </w:r>
      <w:r>
        <w:t xml:space="preserve"> — each group’s lowest cost per plane (best ATC), not the most planes. That reversal is the lesson: efficient scale, not maximum output, wins. Reward: candy, a bonus point, or bragging rights.</w:t>
      </w:r>
    </w:p>
    <w:p>
      <w:pPr>
        <w:spacing w:after="60" w:line="268"/>
        <w:ind w:left="360" w:hanging="220"/>
      </w:pPr>
      <w:r>
        <w:rPr>
          <w:b/>
          <w:bCs/>
          <w:color w:val="B8860B"/>
        </w:rPr>
        <w:t xml:space="preserve">–  </w:t>
      </w:r>
      <w:r>
        <w:rPr>
          <w:b/>
          <w:bCs/>
        </w:rPr>
        <w:t xml:space="preserve">Richer version: </w:t>
      </w:r>
      <w:r>
        <w:t xml:space="preserve">set a selling price (e.g., $6 per plane) and reward the highest single-round profit — groups discover that piling on workers past efficient scale loses money.</w:t>
      </w:r>
    </w:p>
    <w:p>
      <w:pPr>
        <w:spacing w:after="40" w:line="276"/>
      </w:pPr>
      <w:r>
        <w:rPr>
          <w:b/>
          <w:bCs/>
          <w:sz w:val="18"/>
          <w:szCs w:val="18"/>
        </w:rPr>
        <w:t xml:space="preserve">Source: </w:t>
      </w:r>
      <w:r>
        <w:rPr>
          <w:i/>
          <w:iCs/>
          <w:color w:val="666666"/>
          <w:sz w:val="18"/>
          <w:szCs w:val="18"/>
        </w:rPr>
        <w:t xml:space="preserve">adapted from the Airplane Production experiment (SERC/Carleton) and its costs extension “Costs in the Short Flight”; same family as the tennis-ball (Economics Network) and math-problems (Vazquez-Cognet, IREE) production experiments.</w:t>
      </w:r>
    </w:p>
    <w:p>
      <w:r>
        <w:br w:type="page"/>
      </w:r>
    </w:p>
    <w:p>
      <w:pPr>
        <w:spacing w:after="40"/>
      </w:pPr>
      <w:r>
        <w:rPr>
          <w:b/>
          <w:bCs/>
          <w:color w:val="002D62"/>
          <w:sz w:val="32"/>
          <w:szCs w:val="32"/>
        </w:rPr>
        <w:t xml:space="preserve">Econ Glider Factory — Recording Sheet</w:t>
      </w:r>
    </w:p>
    <w:p>
      <w:pPr>
        <w:spacing w:after="120" w:line="276"/>
      </w:pPr>
      <w:r>
        <w:rPr>
          <w:color w:val="555555"/>
          <w:sz w:val="22"/>
          <w:szCs w:val="22"/>
        </w:rPr>
        <w:t xml:space="preserve">Group name: ______________________          Section: ____________</w:t>
      </w:r>
    </w:p>
    <w:p>
      <w:pPr>
        <w:pStyle w:val="Heading2"/>
        <w:spacing w:after="100" w:before="40"/>
      </w:pPr>
      <w:r>
        <w:rPr>
          <w:b/>
          <w:bCs/>
          <w:color w:val="002D62"/>
        </w:rPr>
        <w:t xml:space="preserve">The rules</w:t>
      </w:r>
    </w:p>
    <w:p>
      <w:pPr>
        <w:spacing w:after="60" w:line="268"/>
        <w:ind w:left="360" w:hanging="220"/>
      </w:pPr>
      <w:r>
        <w:rPr>
          <w:b/>
          <w:bCs/>
          <w:color w:val="B8860B"/>
        </w:rPr>
        <w:t xml:space="preserve">–  </w:t>
      </w:r>
      <w:r>
        <w:t xml:space="preserve">Your factory = one workbench + one marker + one test lane. They never change.</w:t>
      </w:r>
    </w:p>
    <w:p>
      <w:pPr>
        <w:spacing w:after="60" w:line="268"/>
        <w:ind w:left="360" w:hanging="220"/>
      </w:pPr>
      <w:r>
        <w:rPr>
          <w:b/>
          <w:bCs/>
          <w:color w:val="B8860B"/>
        </w:rPr>
        <w:t xml:space="preserve">–  </w:t>
      </w:r>
      <w:r>
        <w:t xml:space="preserve">Fold only on the workbench, using the folding card. Sign each plane “Econ Glider” with the one marker.</w:t>
      </w:r>
    </w:p>
    <w:p>
      <w:pPr>
        <w:spacing w:after="60" w:line="268"/>
        <w:ind w:left="360" w:hanging="220"/>
      </w:pPr>
      <w:r>
        <w:rPr>
          <w:b/>
          <w:bCs/>
          <w:color w:val="B8860B"/>
        </w:rPr>
        <w:t xml:space="preserve">–  </w:t>
      </w:r>
      <w:r>
        <w:t xml:space="preserve">A plane counts only if it flies PAST the test line. 2 minutes per round.</w:t>
      </w:r>
    </w:p>
    <w:p>
      <w:pPr>
        <w:spacing w:after="60" w:line="268"/>
        <w:ind w:left="360" w:hanging="220"/>
      </w:pPr>
      <w:r>
        <w:rPr>
          <w:b/>
          <w:bCs/>
          <w:color w:val="B8860B"/>
        </w:rPr>
        <w:t xml:space="preserve">–  </w:t>
      </w:r>
      <w:r>
        <w:t xml:space="preserve">Each round you get one more worker. Same factory.</w:t>
      </w:r>
    </w:p>
    <w:p>
      <w:pPr>
        <w:spacing w:after="60" w:line="268"/>
        <w:ind w:left="360" w:hanging="220"/>
      </w:pPr>
      <w:r>
        <w:rPr>
          <w:b/>
          <w:bCs/>
          <w:color w:val="B8860B"/>
        </w:rPr>
        <w:t xml:space="preserve">–  </w:t>
      </w:r>
      <w:r>
        <w:rPr>
          <w:b/>
          <w:bCs/>
        </w:rPr>
        <w:t xml:space="preserve">One of you is the scorekeeper</w:t>
      </w:r>
      <w:r>
        <w:t xml:space="preserve"> — after each round, count the planes that flew past the line and fill in the table below. You fold too in the last round.</w:t>
      </w:r>
    </w:p>
    <w:p>
      <w:pPr>
        <w:pStyle w:val="Heading2"/>
        <w:spacing w:after="100" w:before="160"/>
      </w:pPr>
      <w:r>
        <w:rPr>
          <w:b/>
          <w:bCs/>
          <w:color w:val="002D62"/>
        </w:rPr>
        <w:t xml:space="preserve">1) Fill in your factory’s costs</w:t>
      </w:r>
    </w:p>
    <w:p>
      <w:pPr>
        <w:spacing w:after="70" w:line="276"/>
      </w:pPr>
      <w:r>
        <w:rPr>
          <w:color w:val="555555"/>
          <w:sz w:val="20"/>
          <w:szCs w:val="20"/>
        </w:rPr>
        <w:t xml:space="preserve">Each round, write the planes your scorekeeper counted in the Planes column, then fill in the rest.  Factory rent = $50 each round (fixed).  Each worker = $20 (variable).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60"/>
        <w:gridCol w:w="1100"/>
        <w:gridCol w:w="1300"/>
        <w:gridCol w:w="1300"/>
        <w:gridCol w:w="1300"/>
        <w:gridCol w:w="1550"/>
        <w:gridCol w:w="1550"/>
      </w:tblGrid>
      <w:tr>
        <w:trPr>
          <w:tblHeader/>
        </w:trPr>
        <w:tc>
          <w:tcPr>
            <w:tcW w:type="dxa" w:w="1260"/>
            <w:shd w:fill="002D62" w:val="clear"/>
            <w:tcMar>
              <w:top w:type="dxa" w:w="40"/>
              <w:left w:type="dxa" w:w="90"/>
              <w:bottom w:type="dxa" w:w="40"/>
              <w:right w:type="dxa" w:w="90"/>
            </w:tcMar>
          </w:tcPr>
          <w:p>
            <w:pPr>
              <w:spacing w:after="0" w:line="264"/>
              <w:jc w:val="center"/>
            </w:pPr>
            <w:r>
              <w:rPr>
                <w:b/>
                <w:bCs/>
                <w:color w:val="FFFFFF"/>
                <w:sz w:val="18"/>
                <w:szCs w:val="18"/>
              </w:rPr>
              <w:t xml:space="preserve">Workers</w:t>
            </w:r>
          </w:p>
        </w:tc>
        <w:tc>
          <w:tcPr>
            <w:tcW w:type="dxa" w:w="1100"/>
            <w:shd w:fill="002D62" w:val="clear"/>
            <w:tcMar>
              <w:top w:type="dxa" w:w="40"/>
              <w:left w:type="dxa" w:w="90"/>
              <w:bottom w:type="dxa" w:w="40"/>
              <w:right w:type="dxa" w:w="90"/>
            </w:tcMar>
          </w:tcPr>
          <w:p>
            <w:pPr>
              <w:spacing w:after="0" w:line="264"/>
              <w:jc w:val="center"/>
            </w:pPr>
            <w:r>
              <w:rPr>
                <w:b/>
                <w:bCs/>
                <w:color w:val="FFFFFF"/>
                <w:sz w:val="18"/>
                <w:szCs w:val="18"/>
              </w:rPr>
              <w:t xml:space="preserve">Planes (Q)</w:t>
            </w:r>
          </w:p>
        </w:tc>
        <w:tc>
          <w:tcPr>
            <w:tcW w:type="dxa" w:w="1300"/>
            <w:shd w:fill="002D62" w:val="clear"/>
            <w:tcMar>
              <w:top w:type="dxa" w:w="40"/>
              <w:left w:type="dxa" w:w="90"/>
              <w:bottom w:type="dxa" w:w="40"/>
              <w:right w:type="dxa" w:w="90"/>
            </w:tcMar>
          </w:tcPr>
          <w:p>
            <w:pPr>
              <w:spacing w:after="0" w:line="264"/>
              <w:jc w:val="center"/>
            </w:pPr>
            <w:r>
              <w:rPr>
                <w:b/>
                <w:bCs/>
                <w:color w:val="FFFFFF"/>
                <w:sz w:val="18"/>
                <w:szCs w:val="18"/>
              </w:rPr>
              <w:t xml:space="preserve">TFC</w:t>
            </w:r>
          </w:p>
        </w:tc>
        <w:tc>
          <w:tcPr>
            <w:tcW w:type="dxa" w:w="1300"/>
            <w:shd w:fill="002D62" w:val="clear"/>
            <w:tcMar>
              <w:top w:type="dxa" w:w="40"/>
              <w:left w:type="dxa" w:w="90"/>
              <w:bottom w:type="dxa" w:w="40"/>
              <w:right w:type="dxa" w:w="90"/>
            </w:tcMar>
          </w:tcPr>
          <w:p>
            <w:pPr>
              <w:spacing w:after="0" w:line="264"/>
              <w:jc w:val="center"/>
            </w:pPr>
            <w:r>
              <w:rPr>
                <w:b/>
                <w:bCs/>
                <w:color w:val="FFFFFF"/>
                <w:sz w:val="18"/>
                <w:szCs w:val="18"/>
              </w:rPr>
              <w:t xml:space="preserve">TVC = $20×workers</w:t>
            </w:r>
          </w:p>
        </w:tc>
        <w:tc>
          <w:tcPr>
            <w:tcW w:type="dxa" w:w="1300"/>
            <w:shd w:fill="002D62" w:val="clear"/>
            <w:tcMar>
              <w:top w:type="dxa" w:w="40"/>
              <w:left w:type="dxa" w:w="90"/>
              <w:bottom w:type="dxa" w:w="40"/>
              <w:right w:type="dxa" w:w="90"/>
            </w:tcMar>
          </w:tcPr>
          <w:p>
            <w:pPr>
              <w:spacing w:after="0" w:line="264"/>
              <w:jc w:val="center"/>
            </w:pPr>
            <w:r>
              <w:rPr>
                <w:b/>
                <w:bCs/>
                <w:color w:val="FFFFFF"/>
                <w:sz w:val="18"/>
                <w:szCs w:val="18"/>
              </w:rPr>
              <w:t xml:space="preserve">TC = TFC+TVC</w:t>
            </w:r>
          </w:p>
        </w:tc>
        <w:tc>
          <w:tcPr>
            <w:tcW w:type="dxa" w:w="1550"/>
            <w:shd w:fill="002D62" w:val="clear"/>
            <w:tcMar>
              <w:top w:type="dxa" w:w="40"/>
              <w:left w:type="dxa" w:w="90"/>
              <w:bottom w:type="dxa" w:w="40"/>
              <w:right w:type="dxa" w:w="90"/>
            </w:tcMar>
          </w:tcPr>
          <w:p>
            <w:pPr>
              <w:spacing w:after="0" w:line="264"/>
              <w:jc w:val="center"/>
            </w:pPr>
            <w:r>
              <w:rPr>
                <w:b/>
                <w:bCs/>
                <w:color w:val="FFFFFF"/>
                <w:sz w:val="18"/>
                <w:szCs w:val="18"/>
              </w:rPr>
              <w:t xml:space="preserve">ATC = TC÷Q</w:t>
            </w:r>
          </w:p>
        </w:tc>
        <w:tc>
          <w:tcPr>
            <w:tcW w:type="dxa" w:w="1550"/>
            <w:shd w:fill="002D62" w:val="clear"/>
            <w:tcMar>
              <w:top w:type="dxa" w:w="40"/>
              <w:left w:type="dxa" w:w="90"/>
              <w:bottom w:type="dxa" w:w="40"/>
              <w:right w:type="dxa" w:w="90"/>
            </w:tcMar>
          </w:tcPr>
          <w:p>
            <w:pPr>
              <w:spacing w:after="0" w:line="264"/>
              <w:jc w:val="center"/>
            </w:pPr>
            <w:r>
              <w:rPr>
                <w:b/>
                <w:bCs/>
                <w:color w:val="FFFFFF"/>
                <w:sz w:val="18"/>
                <w:szCs w:val="18"/>
              </w:rPr>
              <w:t xml:space="preserve">MC = ΔTC÷ΔQ</w:t>
            </w:r>
          </w:p>
        </w:tc>
      </w:tr>
      <w:tr>
        <w:tc>
          <w:tcPr>
            <w:tcW w:type="dxa" w:w="1260"/>
            <w:tcMar>
              <w:top w:type="dxa" w:w="40"/>
              <w:left w:type="dxa" w:w="90"/>
              <w:bottom w:type="dxa" w:w="40"/>
              <w:right w:type="dxa" w:w="90"/>
            </w:tcMar>
          </w:tcPr>
          <w:p>
            <w:pPr>
              <w:spacing w:after="0" w:line="264"/>
              <w:jc w:val="center"/>
            </w:pPr>
            <w:r>
              <w:rPr>
                <w:b w:val="false"/>
                <w:bCs w:val="false"/>
              </w:rPr>
              <w:t xml:space="preserve">1</w:t>
            </w:r>
          </w:p>
        </w:tc>
        <w:tc>
          <w:tcPr>
            <w:tcW w:type="dxa" w:w="1100"/>
            <w:tcMar>
              <w:top w:type="dxa" w:w="40"/>
              <w:left w:type="dxa" w:w="90"/>
              <w:bottom w:type="dxa" w:w="40"/>
              <w:right w:type="dxa" w:w="90"/>
            </w:tcMar>
          </w:tcPr>
          <w:p>
            <w:pPr>
              <w:spacing w:after="0" w:line="264"/>
              <w:jc w:val="center"/>
            </w:pPr>
            <w:r>
              <w:rPr>
                <w:b w:val="false"/>
                <w:bCs w:val="false"/>
              </w:rPr>
              <w:t xml:space="preserve"/>
            </w:r>
          </w:p>
        </w:tc>
        <w:tc>
          <w:tcPr>
            <w:tcW w:type="dxa" w:w="1300"/>
            <w:tcMar>
              <w:top w:type="dxa" w:w="40"/>
              <w:left w:type="dxa" w:w="90"/>
              <w:bottom w:type="dxa" w:w="40"/>
              <w:right w:type="dxa" w:w="90"/>
            </w:tcMar>
          </w:tcPr>
          <w:p>
            <w:pPr>
              <w:spacing w:after="0" w:line="264"/>
              <w:jc w:val="center"/>
            </w:pPr>
            <w:r>
              <w:rPr>
                <w:b w:val="false"/>
                <w:bCs w:val="false"/>
              </w:rPr>
              <w:t xml:space="preserve">$50</w:t>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r>
      <w:tr>
        <w:tc>
          <w:tcPr>
            <w:tcW w:type="dxa" w:w="1260"/>
            <w:shd w:fill="EDF1F7" w:val="clear"/>
            <w:tcMar>
              <w:top w:type="dxa" w:w="40"/>
              <w:left w:type="dxa" w:w="90"/>
              <w:bottom w:type="dxa" w:w="40"/>
              <w:right w:type="dxa" w:w="90"/>
            </w:tcMar>
          </w:tcPr>
          <w:p>
            <w:pPr>
              <w:spacing w:after="0" w:line="264"/>
              <w:jc w:val="center"/>
            </w:pPr>
            <w:r>
              <w:rPr>
                <w:b w:val="false"/>
                <w:bCs w:val="false"/>
              </w:rPr>
              <w:t xml:space="preserve">2</w:t>
            </w:r>
          </w:p>
        </w:tc>
        <w:tc>
          <w:tcPr>
            <w:tcW w:type="dxa" w:w="1100"/>
            <w:tcMar>
              <w:top w:type="dxa" w:w="40"/>
              <w:left w:type="dxa" w:w="90"/>
              <w:bottom w:type="dxa" w:w="40"/>
              <w:right w:type="dxa" w:w="90"/>
            </w:tcMar>
          </w:tcPr>
          <w:p>
            <w:pPr>
              <w:spacing w:after="0" w:line="264"/>
              <w:jc w:val="center"/>
            </w:pPr>
            <w:r>
              <w:rPr>
                <w:b w:val="false"/>
                <w:bCs w:val="false"/>
              </w:rPr>
              <w:t xml:space="preserve"/>
            </w:r>
          </w:p>
        </w:tc>
        <w:tc>
          <w:tcPr>
            <w:tcW w:type="dxa" w:w="1300"/>
            <w:shd w:fill="EDF1F7" w:val="clear"/>
            <w:tcMar>
              <w:top w:type="dxa" w:w="40"/>
              <w:left w:type="dxa" w:w="90"/>
              <w:bottom w:type="dxa" w:w="40"/>
              <w:right w:type="dxa" w:w="90"/>
            </w:tcMar>
          </w:tcPr>
          <w:p>
            <w:pPr>
              <w:spacing w:after="0" w:line="264"/>
              <w:jc w:val="center"/>
            </w:pPr>
            <w:r>
              <w:rPr>
                <w:b w:val="false"/>
                <w:bCs w:val="false"/>
              </w:rPr>
              <w:t xml:space="preserve">$50</w:t>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r>
      <w:tr>
        <w:tc>
          <w:tcPr>
            <w:tcW w:type="dxa" w:w="1260"/>
            <w:tcMar>
              <w:top w:type="dxa" w:w="40"/>
              <w:left w:type="dxa" w:w="90"/>
              <w:bottom w:type="dxa" w:w="40"/>
              <w:right w:type="dxa" w:w="90"/>
            </w:tcMar>
          </w:tcPr>
          <w:p>
            <w:pPr>
              <w:spacing w:after="0" w:line="264"/>
              <w:jc w:val="center"/>
            </w:pPr>
            <w:r>
              <w:rPr>
                <w:b w:val="false"/>
                <w:bCs w:val="false"/>
              </w:rPr>
              <w:t xml:space="preserve">3</w:t>
            </w:r>
          </w:p>
        </w:tc>
        <w:tc>
          <w:tcPr>
            <w:tcW w:type="dxa" w:w="1100"/>
            <w:tcMar>
              <w:top w:type="dxa" w:w="40"/>
              <w:left w:type="dxa" w:w="90"/>
              <w:bottom w:type="dxa" w:w="40"/>
              <w:right w:type="dxa" w:w="90"/>
            </w:tcMar>
          </w:tcPr>
          <w:p>
            <w:pPr>
              <w:spacing w:after="0" w:line="264"/>
              <w:jc w:val="center"/>
            </w:pPr>
            <w:r>
              <w:rPr>
                <w:b w:val="false"/>
                <w:bCs w:val="false"/>
              </w:rPr>
              <w:t xml:space="preserve"/>
            </w:r>
          </w:p>
        </w:tc>
        <w:tc>
          <w:tcPr>
            <w:tcW w:type="dxa" w:w="1300"/>
            <w:tcMar>
              <w:top w:type="dxa" w:w="40"/>
              <w:left w:type="dxa" w:w="90"/>
              <w:bottom w:type="dxa" w:w="40"/>
              <w:right w:type="dxa" w:w="90"/>
            </w:tcMar>
          </w:tcPr>
          <w:p>
            <w:pPr>
              <w:spacing w:after="0" w:line="264"/>
              <w:jc w:val="center"/>
            </w:pPr>
            <w:r>
              <w:rPr>
                <w:b w:val="false"/>
                <w:bCs w:val="false"/>
              </w:rPr>
              <w:t xml:space="preserve">$50</w:t>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r>
      <w:tr>
        <w:tc>
          <w:tcPr>
            <w:tcW w:type="dxa" w:w="1260"/>
            <w:shd w:fill="EDF1F7" w:val="clear"/>
            <w:tcMar>
              <w:top w:type="dxa" w:w="40"/>
              <w:left w:type="dxa" w:w="90"/>
              <w:bottom w:type="dxa" w:w="40"/>
              <w:right w:type="dxa" w:w="90"/>
            </w:tcMar>
          </w:tcPr>
          <w:p>
            <w:pPr>
              <w:spacing w:after="0" w:line="264"/>
              <w:jc w:val="center"/>
            </w:pPr>
            <w:r>
              <w:rPr>
                <w:b w:val="false"/>
                <w:bCs w:val="false"/>
              </w:rPr>
              <w:t xml:space="preserve">4</w:t>
            </w:r>
          </w:p>
        </w:tc>
        <w:tc>
          <w:tcPr>
            <w:tcW w:type="dxa" w:w="1100"/>
            <w:tcMar>
              <w:top w:type="dxa" w:w="40"/>
              <w:left w:type="dxa" w:w="90"/>
              <w:bottom w:type="dxa" w:w="40"/>
              <w:right w:type="dxa" w:w="90"/>
            </w:tcMar>
          </w:tcPr>
          <w:p>
            <w:pPr>
              <w:spacing w:after="0" w:line="264"/>
              <w:jc w:val="center"/>
            </w:pPr>
            <w:r>
              <w:rPr>
                <w:b w:val="false"/>
                <w:bCs w:val="false"/>
              </w:rPr>
              <w:t xml:space="preserve"/>
            </w:r>
          </w:p>
        </w:tc>
        <w:tc>
          <w:tcPr>
            <w:tcW w:type="dxa" w:w="1300"/>
            <w:shd w:fill="EDF1F7" w:val="clear"/>
            <w:tcMar>
              <w:top w:type="dxa" w:w="40"/>
              <w:left w:type="dxa" w:w="90"/>
              <w:bottom w:type="dxa" w:w="40"/>
              <w:right w:type="dxa" w:w="90"/>
            </w:tcMar>
          </w:tcPr>
          <w:p>
            <w:pPr>
              <w:spacing w:after="0" w:line="264"/>
              <w:jc w:val="center"/>
            </w:pPr>
            <w:r>
              <w:rPr>
                <w:b w:val="false"/>
                <w:bCs w:val="false"/>
              </w:rPr>
              <w:t xml:space="preserve">$50</w:t>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r>
      <w:tr>
        <w:tc>
          <w:tcPr>
            <w:tcW w:type="dxa" w:w="1260"/>
            <w:tcMar>
              <w:top w:type="dxa" w:w="40"/>
              <w:left w:type="dxa" w:w="90"/>
              <w:bottom w:type="dxa" w:w="40"/>
              <w:right w:type="dxa" w:w="90"/>
            </w:tcMar>
          </w:tcPr>
          <w:p>
            <w:pPr>
              <w:spacing w:after="0" w:line="264"/>
              <w:jc w:val="center"/>
            </w:pPr>
            <w:r>
              <w:rPr>
                <w:b w:val="false"/>
                <w:bCs w:val="false"/>
              </w:rPr>
              <w:t xml:space="preserve">5</w:t>
            </w:r>
          </w:p>
        </w:tc>
        <w:tc>
          <w:tcPr>
            <w:tcW w:type="dxa" w:w="1100"/>
            <w:tcMar>
              <w:top w:type="dxa" w:w="40"/>
              <w:left w:type="dxa" w:w="90"/>
              <w:bottom w:type="dxa" w:w="40"/>
              <w:right w:type="dxa" w:w="90"/>
            </w:tcMar>
          </w:tcPr>
          <w:p>
            <w:pPr>
              <w:spacing w:after="0" w:line="264"/>
              <w:jc w:val="center"/>
            </w:pPr>
            <w:r>
              <w:rPr>
                <w:b w:val="false"/>
                <w:bCs w:val="false"/>
              </w:rPr>
              <w:t xml:space="preserve"/>
            </w:r>
          </w:p>
        </w:tc>
        <w:tc>
          <w:tcPr>
            <w:tcW w:type="dxa" w:w="1300"/>
            <w:tcMar>
              <w:top w:type="dxa" w:w="40"/>
              <w:left w:type="dxa" w:w="90"/>
              <w:bottom w:type="dxa" w:w="40"/>
              <w:right w:type="dxa" w:w="90"/>
            </w:tcMar>
          </w:tcPr>
          <w:p>
            <w:pPr>
              <w:spacing w:after="0" w:line="264"/>
              <w:jc w:val="center"/>
            </w:pPr>
            <w:r>
              <w:rPr>
                <w:b w:val="false"/>
                <w:bCs w:val="false"/>
              </w:rPr>
              <w:t xml:space="preserve">$50</w:t>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30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c>
          <w:tcPr>
            <w:tcW w:type="dxa" w:w="1550"/>
            <w:tcMar>
              <w:top w:type="dxa" w:w="40"/>
              <w:left w:type="dxa" w:w="90"/>
              <w:bottom w:type="dxa" w:w="40"/>
              <w:right w:type="dxa" w:w="90"/>
            </w:tcMar>
          </w:tcPr>
          <w:p>
            <w:pPr>
              <w:spacing w:after="0" w:line="264"/>
              <w:jc w:val="center"/>
            </w:pPr>
            <w:r>
              <w:rPr>
                <w:b w:val="false"/>
                <w:bCs w:val="false"/>
              </w:rPr>
              <w:t xml:space="preserve"/>
            </w:r>
          </w:p>
        </w:tc>
      </w:tr>
    </w:tbl>
    <w:p>
      <w:pPr>
        <w:spacing w:after="80" w:line="276"/>
      </w:pPr>
      <w:r>
        <w:rPr>
          <w:i/>
          <w:iCs/>
          <w:color w:val="666666"/>
          <w:sz w:val="18"/>
          <w:szCs w:val="18"/>
        </w:rPr>
        <w:t xml:space="preserve">Want to split ATC apart?  AFC = TFC ÷ Q  and  AVC = TVC ÷ Q  (so ATC = AFC + AVC).</w:t>
      </w:r>
    </w:p>
    <w:p>
      <w:pPr>
        <w:spacing w:after="140" w:line="276"/>
      </w:pPr>
      <w:r>
        <w:rPr>
          <w:b/>
          <w:bCs/>
          <w:color w:val="002D62"/>
        </w:rPr>
        <w:t xml:space="preserve">★ Circle your lowest ATC. </w:t>
      </w:r>
      <w:r>
        <w:rPr>
          <w:color w:val="333333"/>
        </w:rPr>
        <w:t xml:space="preserve">That single round is your best (most efficient) scale — and the lowest ATC in the class wins the prize.</w:t>
      </w:r>
    </w:p>
    <w:p>
      <w:pPr>
        <w:pStyle w:val="Heading2"/>
        <w:spacing w:after="100" w:before="60"/>
      </w:pPr>
      <w:r>
        <w:rPr>
          <w:b/>
          <w:bCs/>
          <w:color w:val="002D62"/>
        </w:rPr>
        <w:t xml:space="preserve">2) Think about it</w:t>
      </w:r>
    </w:p>
    <w:p>
      <w:pPr>
        <w:spacing w:after="60" w:line="268"/>
        <w:ind w:left="360" w:hanging="260"/>
      </w:pPr>
      <w:r>
        <w:rPr>
          <w:b/>
          <w:bCs/>
          <w:color w:val="002D62"/>
        </w:rPr>
        <w:t xml:space="preserve">1.  </w:t>
      </w:r>
      <w:r>
        <w:t xml:space="preserve">As you added workers, why did the extra planes per new worker eventually shrink? What were people waiting for?</w:t>
      </w:r>
    </w:p>
    <w:p>
      <w:pPr>
        <w:spacing w:after="60" w:line="268"/>
        <w:ind w:left="360" w:hanging="260"/>
      </w:pPr>
      <w:r>
        <w:rPr>
          <w:b/>
          <w:bCs/>
          <w:color w:val="002D62"/>
        </w:rPr>
        <w:t xml:space="preserve">2.  </w:t>
      </w:r>
      <w:r>
        <w:t xml:space="preserve">At how many workers was your cost per plane (ATC) lowest? That output is your factory’s efficient scale. What is MC doing there?</w:t>
      </w:r>
    </w:p>
    <w:p>
      <w:pPr>
        <w:spacing w:after="60" w:line="268"/>
        <w:ind w:left="360" w:hanging="260"/>
      </w:pPr>
      <w:r>
        <w:rPr>
          <w:b/>
          <w:bCs/>
          <w:color w:val="002D62"/>
        </w:rPr>
        <w:t xml:space="preserve">3.  </w:t>
      </w:r>
      <w:r>
        <w:t xml:space="preserve">If each plane sold for $6, how many workers would you actually hire? Why?</w:t>
      </w:r>
    </w:p>
    <w:p>
      <w:r>
        <w:br w:type="page"/>
      </w:r>
    </w:p>
    <w:p>
      <w:pPr>
        <w:spacing w:after="40"/>
      </w:pPr>
      <w:r>
        <w:rPr>
          <w:b/>
          <w:bCs/>
          <w:color w:val="002D62"/>
          <w:sz w:val="32"/>
          <w:szCs w:val="32"/>
        </w:rPr>
        <w:t xml:space="preserve">Folding Card — The Econ Glider</w:t>
      </w:r>
    </w:p>
    <w:p>
      <w:pPr>
        <w:spacing w:after="120" w:line="276"/>
      </w:pPr>
      <w:r>
        <w:rPr>
          <w:i/>
          <w:iCs/>
          <w:color w:val="555555"/>
          <w:sz w:val="22"/>
          <w:szCs w:val="22"/>
        </w:rPr>
        <w:t xml:space="preserve">One card per group. Everyone folds this same design so planes are comparable.</w:t>
      </w:r>
    </w:p>
    <w:p>
      <w:pPr>
        <w:spacing w:after="120"/>
        <w:jc w:val="center"/>
      </w:pPr>
      <w:r>
        <w:drawing>
          <wp:inline distT="0" distB="0" distL="0" distR="0">
            <wp:extent cx="3486150" cy="494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86150" cy="4943475"/>
                    </a:xfrm>
                    <a:prstGeom prst="rect">
                      <a:avLst/>
                    </a:prstGeom>
                  </pic:spPr>
                </pic:pic>
              </a:graphicData>
            </a:graphic>
          </wp:inline>
        </w:drawing>
      </w:r>
    </w:p>
    <w:p>
      <w:pPr>
        <w:spacing w:after="90" w:line="276"/>
      </w:pPr>
      <w:r>
        <w:rPr>
          <w:i/>
          <w:iCs/>
          <w:color w:val="555555"/>
          <w:sz w:val="20"/>
          <w:szCs w:val="20"/>
        </w:rPr>
        <w:t xml:space="preserve">A plane counts only if it is signed “Econ Glider” and flies past the test line. Everyone in the group folds this same Dart.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eb4836a847d57efce098483d90b57db3188c1ab.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2026-09-22T17:27:19.890Z</dcterms:created>
  <dcterms:modified xsi:type="dcterms:W3CDTF">2026-09-22T17:27:19.890Z</dcterms:modified>
</cp:coreProperties>
</file>

<file path=docProps/custom.xml><?xml version="1.0" encoding="utf-8"?>
<Properties xmlns="http://schemas.openxmlformats.org/officeDocument/2006/custom-properties" xmlns:vt="http://schemas.openxmlformats.org/officeDocument/2006/docPropsVTypes"/>
</file>